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78" w:rsidRDefault="00A462ED" w:rsidP="00A462ED">
      <w:pPr>
        <w:jc w:val="center"/>
      </w:pPr>
      <w:r>
        <w:t>NOVI KONCEPTI I TIPOLOGIJE JAVNIH OBEJKATA U ARHITEKTURI</w:t>
      </w:r>
    </w:p>
    <w:p w:rsidR="00A462ED" w:rsidRDefault="00A462ED" w:rsidP="00A462ED">
      <w:pPr>
        <w:jc w:val="center"/>
      </w:pPr>
    </w:p>
    <w:p w:rsidR="00A462ED" w:rsidRDefault="00A462ED" w:rsidP="00A462ED">
      <w:pPr>
        <w:jc w:val="center"/>
      </w:pPr>
      <w:r>
        <w:t>SINGULARNI OBJEKTI _ POSLEDICA NOVIH KONCEPATA I TIPOLOGIJE JAVNIH OBJEKATA</w:t>
      </w:r>
    </w:p>
    <w:p w:rsidR="00A462ED" w:rsidRDefault="00A462ED" w:rsidP="00A462ED">
      <w:pPr>
        <w:jc w:val="center"/>
      </w:pPr>
    </w:p>
    <w:p w:rsidR="00A462ED" w:rsidRDefault="00A462ED" w:rsidP="00A462ED">
      <w:pPr>
        <w:jc w:val="center"/>
      </w:pPr>
    </w:p>
    <w:p w:rsidR="00A462ED" w:rsidRDefault="00A462ED" w:rsidP="00A462ED">
      <w:r>
        <w:t>Predmet rada je istraživanje novih tipologija i koncepata u rahitekturi. Dakle, gde objekat prestaje da bude objekat i pretvara se u otvoreni javni prostor?</w:t>
      </w:r>
    </w:p>
    <w:p w:rsidR="00A462ED" w:rsidRDefault="00A462ED" w:rsidP="00A462ED">
      <w:r>
        <w:t>Kroz rad će se težiti za odgovorom na koji način su nove tipologije</w:t>
      </w:r>
      <w:r w:rsidR="009D789D">
        <w:t xml:space="preserve"> javnih objekata doprinele redef</w:t>
      </w:r>
      <w:r>
        <w:t xml:space="preserve">iniciji </w:t>
      </w:r>
      <w:r w:rsidR="009D789D">
        <w:t xml:space="preserve">javnih objekata i javnog prostora na koji način dolazi do prevazilaženja očite fizičke granice ta dva prostora </w:t>
      </w:r>
      <w:r>
        <w:t>? Da li se nova tipologija javnih objekata može postaviti u kontekst Priobalja Beograda?</w:t>
      </w:r>
    </w:p>
    <w:p w:rsidR="00A462ED" w:rsidRDefault="00A462ED" w:rsidP="00A462ED">
      <w:r>
        <w:t>Radom se teži da se potvrdi da su nove tipologije objekata – singularni objekti, jedinstveni po svojoj funkciji i organizaciji prostora  i samim tim doprinose prostoru dajući mu svojevrstan pečat.</w:t>
      </w:r>
    </w:p>
    <w:p w:rsidR="00A462ED" w:rsidRDefault="00A462ED" w:rsidP="00A462ED"/>
    <w:p w:rsidR="00A462ED" w:rsidRDefault="00A462ED" w:rsidP="00A462ED">
      <w:r>
        <w:t>Nove tipologije, organizacija javnih objekata, koncept, singularni objekti</w:t>
      </w:r>
    </w:p>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A462ED"/>
    <w:p w:rsidR="00731C2A" w:rsidRDefault="00731C2A" w:rsidP="00731C2A">
      <w:pPr>
        <w:pStyle w:val="ListParagraph"/>
        <w:numPr>
          <w:ilvl w:val="0"/>
          <w:numId w:val="1"/>
        </w:numPr>
      </w:pPr>
      <w:r>
        <w:t>Uvod</w:t>
      </w:r>
    </w:p>
    <w:p w:rsidR="00731C2A" w:rsidRDefault="00731C2A" w:rsidP="00731C2A">
      <w:pPr>
        <w:pStyle w:val="ListParagraph"/>
        <w:numPr>
          <w:ilvl w:val="0"/>
          <w:numId w:val="1"/>
        </w:numPr>
        <w:rPr>
          <w:highlight w:val="yellow"/>
        </w:rPr>
      </w:pPr>
      <w:r w:rsidRPr="001D1C26">
        <w:rPr>
          <w:highlight w:val="yellow"/>
        </w:rPr>
        <w:t>Koncept u arhitekturi</w:t>
      </w:r>
      <w:r w:rsidR="00D2040C">
        <w:rPr>
          <w:highlight w:val="yellow"/>
        </w:rPr>
        <w:t xml:space="preserve"> /nastanak novih tipologija javnih obejkata/</w:t>
      </w:r>
    </w:p>
    <w:p w:rsidR="000F625A" w:rsidRPr="00080666" w:rsidRDefault="000F625A" w:rsidP="000F625A">
      <w:pPr>
        <w:pStyle w:val="ListParagraph"/>
        <w:numPr>
          <w:ilvl w:val="1"/>
          <w:numId w:val="1"/>
        </w:numPr>
        <w:rPr>
          <w:highlight w:val="yellow"/>
        </w:rPr>
      </w:pPr>
      <w:r w:rsidRPr="00080666">
        <w:rPr>
          <w:highlight w:val="yellow"/>
        </w:rPr>
        <w:t>Zmagljivanje granica /Peter Eisenman/</w:t>
      </w:r>
    </w:p>
    <w:p w:rsidR="000F625A" w:rsidRPr="00080666" w:rsidRDefault="000F625A" w:rsidP="000F625A">
      <w:pPr>
        <w:pStyle w:val="ListParagraph"/>
        <w:numPr>
          <w:ilvl w:val="1"/>
          <w:numId w:val="1"/>
        </w:numPr>
        <w:rPr>
          <w:highlight w:val="yellow"/>
        </w:rPr>
      </w:pPr>
      <w:r w:rsidRPr="00080666">
        <w:rPr>
          <w:highlight w:val="yellow"/>
        </w:rPr>
        <w:t>Zamagljivanje granica /Toyo Ito/</w:t>
      </w:r>
    </w:p>
    <w:p w:rsidR="00731C2A" w:rsidRDefault="00731C2A" w:rsidP="00731C2A">
      <w:pPr>
        <w:pStyle w:val="ListParagraph"/>
        <w:numPr>
          <w:ilvl w:val="0"/>
          <w:numId w:val="1"/>
        </w:numPr>
      </w:pPr>
      <w:r>
        <w:t>Nove tipologije javnih objekata</w:t>
      </w:r>
    </w:p>
    <w:p w:rsidR="00731C2A" w:rsidRDefault="00731C2A" w:rsidP="00731C2A">
      <w:pPr>
        <w:pStyle w:val="ListParagraph"/>
        <w:numPr>
          <w:ilvl w:val="1"/>
          <w:numId w:val="1"/>
        </w:numPr>
      </w:pPr>
      <w:r>
        <w:t>organizacija i prostor</w:t>
      </w:r>
    </w:p>
    <w:p w:rsidR="00731C2A" w:rsidRDefault="00731C2A" w:rsidP="00731C2A">
      <w:pPr>
        <w:pStyle w:val="ListParagraph"/>
        <w:numPr>
          <w:ilvl w:val="1"/>
          <w:numId w:val="1"/>
        </w:numPr>
      </w:pPr>
      <w:r>
        <w:t>jedinstvenost novih tipologija</w:t>
      </w:r>
    </w:p>
    <w:p w:rsidR="001D1C26" w:rsidRDefault="001D1C26" w:rsidP="00731C2A">
      <w:pPr>
        <w:pStyle w:val="ListParagraph"/>
        <w:numPr>
          <w:ilvl w:val="1"/>
          <w:numId w:val="1"/>
        </w:numPr>
      </w:pPr>
      <w:r>
        <w:t>covek i prostor</w:t>
      </w:r>
    </w:p>
    <w:p w:rsidR="00731C2A" w:rsidRPr="001D1C26" w:rsidRDefault="001D1C26" w:rsidP="00731C2A">
      <w:pPr>
        <w:pStyle w:val="ListParagraph"/>
        <w:numPr>
          <w:ilvl w:val="0"/>
          <w:numId w:val="1"/>
        </w:numPr>
        <w:rPr>
          <w:highlight w:val="yellow"/>
        </w:rPr>
      </w:pPr>
      <w:r w:rsidRPr="001D1C26">
        <w:rPr>
          <w:highlight w:val="yellow"/>
        </w:rPr>
        <w:t>U</w:t>
      </w:r>
      <w:r w:rsidR="00E60007">
        <w:rPr>
          <w:highlight w:val="yellow"/>
        </w:rPr>
        <w:t>loga takvih obj u regeneraciji gradskih područja</w:t>
      </w:r>
    </w:p>
    <w:p w:rsidR="00731C2A" w:rsidRDefault="00731C2A" w:rsidP="00731C2A">
      <w:pPr>
        <w:pStyle w:val="ListParagraph"/>
        <w:numPr>
          <w:ilvl w:val="1"/>
          <w:numId w:val="1"/>
        </w:numPr>
      </w:pPr>
      <w:r>
        <w:t>Opera house, Oslo</w:t>
      </w:r>
    </w:p>
    <w:p w:rsidR="00731C2A" w:rsidRDefault="00731C2A" w:rsidP="00731C2A">
      <w:pPr>
        <w:pStyle w:val="ListParagraph"/>
        <w:numPr>
          <w:ilvl w:val="2"/>
          <w:numId w:val="1"/>
        </w:numPr>
      </w:pPr>
      <w:r>
        <w:t>Kontekst</w:t>
      </w:r>
    </w:p>
    <w:p w:rsidR="00731C2A" w:rsidRDefault="00731C2A" w:rsidP="00731C2A">
      <w:pPr>
        <w:pStyle w:val="ListParagraph"/>
        <w:numPr>
          <w:ilvl w:val="2"/>
          <w:numId w:val="1"/>
        </w:numPr>
      </w:pPr>
      <w:r>
        <w:t>Koncept</w:t>
      </w:r>
    </w:p>
    <w:p w:rsidR="00731C2A" w:rsidRDefault="00731C2A" w:rsidP="00731C2A">
      <w:pPr>
        <w:pStyle w:val="ListParagraph"/>
        <w:numPr>
          <w:ilvl w:val="2"/>
          <w:numId w:val="1"/>
        </w:numPr>
      </w:pPr>
      <w:r>
        <w:t>Organizacija prostora</w:t>
      </w:r>
    </w:p>
    <w:p w:rsidR="00731C2A" w:rsidRDefault="00731C2A" w:rsidP="00731C2A">
      <w:pPr>
        <w:pStyle w:val="ListParagraph"/>
        <w:numPr>
          <w:ilvl w:val="1"/>
          <w:numId w:val="1"/>
        </w:numPr>
      </w:pPr>
      <w:r>
        <w:t>Seatlle Library</w:t>
      </w:r>
    </w:p>
    <w:p w:rsidR="00731C2A" w:rsidRDefault="00731C2A" w:rsidP="00731C2A">
      <w:pPr>
        <w:pStyle w:val="ListParagraph"/>
        <w:numPr>
          <w:ilvl w:val="2"/>
          <w:numId w:val="1"/>
        </w:numPr>
      </w:pPr>
      <w:r>
        <w:t>Kontekst</w:t>
      </w:r>
    </w:p>
    <w:p w:rsidR="00731C2A" w:rsidRDefault="00731C2A" w:rsidP="00731C2A">
      <w:pPr>
        <w:pStyle w:val="ListParagraph"/>
        <w:numPr>
          <w:ilvl w:val="2"/>
          <w:numId w:val="1"/>
        </w:numPr>
      </w:pPr>
      <w:r>
        <w:t>Koncept</w:t>
      </w:r>
    </w:p>
    <w:p w:rsidR="00731C2A" w:rsidRDefault="00731C2A" w:rsidP="00731C2A">
      <w:pPr>
        <w:pStyle w:val="ListParagraph"/>
        <w:numPr>
          <w:ilvl w:val="2"/>
          <w:numId w:val="1"/>
        </w:numPr>
      </w:pPr>
      <w:r>
        <w:t>Organizacija porstora</w:t>
      </w:r>
    </w:p>
    <w:p w:rsidR="00731C2A" w:rsidRDefault="00731C2A" w:rsidP="00731C2A">
      <w:pPr>
        <w:pStyle w:val="ListParagraph"/>
        <w:numPr>
          <w:ilvl w:val="0"/>
          <w:numId w:val="1"/>
        </w:numPr>
      </w:pPr>
      <w:r>
        <w:t>Analiza predmetne lokacije</w:t>
      </w:r>
      <w:r w:rsidR="005D360B">
        <w:t>u</w:t>
      </w:r>
    </w:p>
    <w:p w:rsidR="00731C2A" w:rsidRPr="00721CDD" w:rsidRDefault="00731C2A" w:rsidP="00731C2A">
      <w:pPr>
        <w:pStyle w:val="ListParagraph"/>
        <w:numPr>
          <w:ilvl w:val="0"/>
          <w:numId w:val="1"/>
        </w:numPr>
        <w:rPr>
          <w:highlight w:val="yellow"/>
        </w:rPr>
      </w:pPr>
      <w:r w:rsidRPr="00721CDD">
        <w:rPr>
          <w:highlight w:val="yellow"/>
        </w:rPr>
        <w:t>Prostorni odgovor</w:t>
      </w:r>
    </w:p>
    <w:p w:rsidR="00731C2A" w:rsidRDefault="00731C2A" w:rsidP="00731C2A">
      <w:pPr>
        <w:pStyle w:val="ListParagraph"/>
        <w:numPr>
          <w:ilvl w:val="0"/>
          <w:numId w:val="1"/>
        </w:numPr>
      </w:pPr>
      <w:r>
        <w:t>Urbanistički koncept</w:t>
      </w:r>
    </w:p>
    <w:p w:rsidR="00731C2A" w:rsidRDefault="00731C2A" w:rsidP="00731C2A">
      <w:pPr>
        <w:pStyle w:val="ListParagraph"/>
        <w:ind w:left="1068"/>
      </w:pPr>
    </w:p>
    <w:p w:rsidR="005D5D76" w:rsidRDefault="005D5D76" w:rsidP="00731C2A">
      <w:pPr>
        <w:pStyle w:val="ListParagraph"/>
        <w:ind w:left="1068"/>
      </w:pPr>
    </w:p>
    <w:p w:rsidR="005D5D76" w:rsidRDefault="005D5D76" w:rsidP="00731C2A">
      <w:pPr>
        <w:pStyle w:val="ListParagraph"/>
        <w:ind w:left="1068"/>
      </w:pPr>
    </w:p>
    <w:p w:rsidR="005D5D76" w:rsidRDefault="005D5D76" w:rsidP="005D5D76">
      <w:r>
        <w:t>POJMOVI:</w:t>
      </w:r>
    </w:p>
    <w:p w:rsidR="005D5D76" w:rsidRDefault="005D5D76" w:rsidP="005D5D76">
      <w:pPr>
        <w:autoSpaceDE w:val="0"/>
        <w:autoSpaceDN w:val="0"/>
        <w:adjustRightInd w:val="0"/>
        <w:spacing w:after="0" w:line="240" w:lineRule="auto"/>
        <w:rPr>
          <w:rFonts w:ascii="Times New Roman" w:hAnsi="Times New Roman" w:cs="Times New Roman"/>
        </w:rPr>
      </w:pPr>
      <w:r w:rsidRPr="005D5D76">
        <w:rPr>
          <w:rFonts w:ascii="Times New Roman" w:hAnsi="Times New Roman" w:cs="Times New Roman"/>
          <w:b/>
          <w:bCs/>
        </w:rPr>
        <w:t xml:space="preserve">koncept </w:t>
      </w:r>
      <w:r w:rsidRPr="005D5D76">
        <w:rPr>
          <w:rFonts w:ascii="Times New Roman" w:hAnsi="Times New Roman" w:cs="Times New Roman"/>
        </w:rPr>
        <w:t xml:space="preserve">(lat. </w:t>
      </w:r>
      <w:r>
        <w:rPr>
          <w:rFonts w:ascii="Times New Roman" w:hAnsi="Times New Roman" w:cs="Times New Roman"/>
        </w:rPr>
        <w:t xml:space="preserve">conceptum, concipere zamisliti, </w:t>
      </w:r>
      <w:r w:rsidRPr="005D5D76">
        <w:rPr>
          <w:rFonts w:ascii="Times New Roman" w:hAnsi="Times New Roman" w:cs="Times New Roman"/>
        </w:rPr>
        <w:t>shvatiti) 1. p</w:t>
      </w:r>
      <w:r>
        <w:rPr>
          <w:rFonts w:ascii="Times New Roman" w:hAnsi="Times New Roman" w:cs="Times New Roman"/>
        </w:rPr>
        <w:t xml:space="preserve">lan, nacrt, skica; prvi pismeni </w:t>
      </w:r>
      <w:r w:rsidRPr="005D5D76">
        <w:rPr>
          <w:rFonts w:ascii="Times New Roman" w:hAnsi="Times New Roman" w:cs="Times New Roman"/>
        </w:rPr>
        <w:t xml:space="preserve">sastav </w:t>
      </w:r>
    </w:p>
    <w:p w:rsidR="00305223" w:rsidRPr="005D5D76" w:rsidRDefault="00305223" w:rsidP="005D5D76">
      <w:pPr>
        <w:autoSpaceDE w:val="0"/>
        <w:autoSpaceDN w:val="0"/>
        <w:adjustRightInd w:val="0"/>
        <w:spacing w:after="0" w:line="240" w:lineRule="auto"/>
        <w:rPr>
          <w:rFonts w:ascii="Times New Roman" w:hAnsi="Times New Roman" w:cs="Times New Roman"/>
        </w:rPr>
      </w:pPr>
    </w:p>
    <w:p w:rsidR="005D5D76" w:rsidRDefault="005D5D76" w:rsidP="005D5D76">
      <w:pPr>
        <w:autoSpaceDE w:val="0"/>
        <w:autoSpaceDN w:val="0"/>
        <w:adjustRightInd w:val="0"/>
        <w:spacing w:after="0" w:line="240" w:lineRule="auto"/>
        <w:rPr>
          <w:rFonts w:ascii="Times New Roman" w:hAnsi="Times New Roman" w:cs="Times New Roman"/>
        </w:rPr>
      </w:pPr>
      <w:r w:rsidRPr="005D5D76">
        <w:rPr>
          <w:rFonts w:ascii="Times New Roman" w:hAnsi="Times New Roman" w:cs="Times New Roman"/>
          <w:b/>
          <w:bCs/>
        </w:rPr>
        <w:t xml:space="preserve">koncept </w:t>
      </w:r>
      <w:r w:rsidRPr="005D5D76">
        <w:rPr>
          <w:rFonts w:ascii="Times New Roman" w:hAnsi="Times New Roman" w:cs="Times New Roman"/>
        </w:rPr>
        <w:t xml:space="preserve">(lat. </w:t>
      </w:r>
      <w:r>
        <w:rPr>
          <w:rFonts w:ascii="Times New Roman" w:hAnsi="Times New Roman" w:cs="Times New Roman"/>
        </w:rPr>
        <w:t xml:space="preserve">conceptus) 2. pojam; sposobnost </w:t>
      </w:r>
      <w:r w:rsidRPr="005D5D76">
        <w:rPr>
          <w:rFonts w:ascii="Times New Roman" w:hAnsi="Times New Roman" w:cs="Times New Roman"/>
        </w:rPr>
        <w:t>shvatanja, mo</w:t>
      </w:r>
      <w:r w:rsidRPr="005D5D76">
        <w:rPr>
          <w:rFonts w:ascii="TimesNewRoman" w:eastAsia="TimesNewRoman" w:hAnsi="Times New Roman" w:cs="TimesNewRoman" w:hint="eastAsia"/>
        </w:rPr>
        <w:t>ć</w:t>
      </w:r>
      <w:r w:rsidRPr="005D5D76">
        <w:rPr>
          <w:rFonts w:ascii="Times New Roman" w:hAnsi="Times New Roman" w:cs="Times New Roman"/>
        </w:rPr>
        <w:t xml:space="preserve">pojimanja; </w:t>
      </w:r>
      <w:r w:rsidRPr="005D5D76">
        <w:rPr>
          <w:rFonts w:ascii="Times New Roman" w:hAnsi="Times New Roman" w:cs="Times New Roman"/>
          <w:i/>
          <w:iCs/>
        </w:rPr>
        <w:t>izle</w:t>
      </w:r>
      <w:r w:rsidRPr="005D5D76">
        <w:rPr>
          <w:rFonts w:ascii="TimesNewRoman" w:eastAsia="TimesNewRoman" w:hAnsi="Times New Roman" w:cs="TimesNewRoman" w:hint="eastAsia"/>
        </w:rPr>
        <w:t>ć</w:t>
      </w:r>
      <w:r w:rsidRPr="005D5D76">
        <w:rPr>
          <w:rFonts w:ascii="Times New Roman" w:hAnsi="Times New Roman" w:cs="Times New Roman"/>
          <w:i/>
          <w:iCs/>
        </w:rPr>
        <w:t>i iz koncep-ta</w:t>
      </w:r>
      <w:r>
        <w:rPr>
          <w:rFonts w:ascii="Times New Roman" w:hAnsi="Times New Roman" w:cs="Times New Roman"/>
        </w:rPr>
        <w:t xml:space="preserve"> </w:t>
      </w:r>
      <w:r w:rsidRPr="005D5D76">
        <w:rPr>
          <w:rFonts w:ascii="Times New Roman" w:hAnsi="Times New Roman" w:cs="Times New Roman"/>
        </w:rPr>
        <w:t>izgubiti vezu mis</w:t>
      </w:r>
      <w:r>
        <w:rPr>
          <w:rFonts w:ascii="Times New Roman" w:hAnsi="Times New Roman" w:cs="Times New Roman"/>
        </w:rPr>
        <w:t>li, pobrkati misli, zbuniti se</w:t>
      </w:r>
    </w:p>
    <w:p w:rsidR="005D5D76" w:rsidRDefault="005D5D76" w:rsidP="005D5D76">
      <w:pPr>
        <w:autoSpaceDE w:val="0"/>
        <w:autoSpaceDN w:val="0"/>
        <w:adjustRightInd w:val="0"/>
        <w:spacing w:after="0" w:line="240" w:lineRule="auto"/>
        <w:rPr>
          <w:rFonts w:ascii="Times New Roman" w:hAnsi="Times New Roman" w:cs="Times New Roman"/>
        </w:rPr>
      </w:pPr>
    </w:p>
    <w:p w:rsidR="005D5D76" w:rsidRPr="00A53FE0" w:rsidRDefault="005D5D76" w:rsidP="005D5D76">
      <w:pPr>
        <w:autoSpaceDE w:val="0"/>
        <w:autoSpaceDN w:val="0"/>
        <w:adjustRightInd w:val="0"/>
        <w:spacing w:after="0" w:line="240" w:lineRule="auto"/>
        <w:rPr>
          <w:b/>
        </w:rPr>
      </w:pPr>
      <w:r w:rsidRPr="00A53FE0">
        <w:rPr>
          <w:rFonts w:ascii="Times New Roman" w:hAnsi="Times New Roman" w:cs="Times New Roman"/>
          <w:b/>
        </w:rPr>
        <w:t>singular</w:t>
      </w:r>
    </w:p>
    <w:p w:rsidR="005D5D76" w:rsidRDefault="005D5D76" w:rsidP="005D5D76"/>
    <w:p w:rsidR="00A53FE0" w:rsidRDefault="00A53FE0" w:rsidP="005D5D76"/>
    <w:p w:rsidR="00EE00F3" w:rsidRDefault="00EE00F3" w:rsidP="005D5D76"/>
    <w:p w:rsidR="00EE00F3" w:rsidRDefault="00EE00F3" w:rsidP="005D5D76"/>
    <w:p w:rsidR="00EE00F3" w:rsidRDefault="00EE00F3" w:rsidP="005D5D76"/>
    <w:p w:rsidR="00EE00F3" w:rsidRDefault="00EE00F3" w:rsidP="005D5D76"/>
    <w:p w:rsidR="00EE00F3" w:rsidRDefault="00EE00F3" w:rsidP="005D5D76"/>
    <w:p w:rsidR="00EE00F3" w:rsidRPr="00DD01CD" w:rsidRDefault="00EE00F3" w:rsidP="005D5D76">
      <w:pPr>
        <w:rPr>
          <w:b/>
        </w:rPr>
      </w:pPr>
    </w:p>
    <w:p w:rsidR="00EE00F3" w:rsidRPr="00DD01CD" w:rsidRDefault="0083762A" w:rsidP="005D5D76">
      <w:pPr>
        <w:rPr>
          <w:b/>
        </w:rPr>
      </w:pPr>
      <w:r w:rsidRPr="00DD01CD">
        <w:rPr>
          <w:b/>
        </w:rPr>
        <w:t>KONCEPT U ARHITEKTURI</w:t>
      </w:r>
    </w:p>
    <w:p w:rsidR="0083762A" w:rsidRDefault="0083762A" w:rsidP="005D5D76"/>
    <w:p w:rsidR="00D74764" w:rsidRDefault="00D74764" w:rsidP="005D5D76">
      <w:r>
        <w:t>Kroz istoriju se jasno razlikuje konceptulana umetnost i</w:t>
      </w:r>
      <w:r w:rsidR="004341DC">
        <w:t xml:space="preserve"> konceptualna arhitektura, gde j</w:t>
      </w:r>
      <w:r>
        <w:t xml:space="preserve">e samo poimanje reči koncept </w:t>
      </w:r>
      <w:r w:rsidR="004341DC">
        <w:t>– isto. M</w:t>
      </w:r>
      <w:r>
        <w:t>eđutim</w:t>
      </w:r>
      <w:r w:rsidR="00F71063">
        <w:t xml:space="preserve"> postoje evidentne razlike koje se odnose na samo izvođenje i pretvaranje koncepta u delo. Arhitektura bilo da je konceptualna ili ne se otelotvorljuje drugačije. U mnogim slučajevima, arhitekte su retko direktni učesnici</w:t>
      </w:r>
      <w:r w:rsidR="004341DC">
        <w:t xml:space="preserve"> u</w:t>
      </w:r>
      <w:r w:rsidR="00F71063">
        <w:t xml:space="preserve"> izgradnji njihovih objekata. U konceptualnoj umetnosti otelotvorenje je direktno p</w:t>
      </w:r>
      <w:r w:rsidR="004341DC">
        <w:t>ovezano sa umetnikom i sama ta činjenica ukazuje na jedinstvenost</w:t>
      </w:r>
      <w:r w:rsidR="00F71063">
        <w:t xml:space="preserve"> njegovog dela. </w:t>
      </w:r>
    </w:p>
    <w:p w:rsidR="006A5AE1" w:rsidRDefault="006A5AE1" w:rsidP="005D5D76">
      <w:r>
        <w:t>Konceptualna arhitektura se sedamdesetih preklopila sa internacionalnim stilom, minimalizmom i strategijama konceptu</w:t>
      </w:r>
      <w:r w:rsidR="004341DC">
        <w:t>alne umetnosti. Pozajmivši od S</w:t>
      </w:r>
      <w:r>
        <w:t>ol Le Witt-a i Lawrence Weiner</w:t>
      </w:r>
      <w:r w:rsidR="004341DC">
        <w:t>-</w:t>
      </w:r>
      <w:r>
        <w:t xml:space="preserve">a argumente o primatu ideje nad materijalnim, Peter Eisenman (pobornik konceptualne arhitekture) </w:t>
      </w:r>
      <w:r w:rsidR="00F34AE6" w:rsidRPr="00F34AE6">
        <w:t xml:space="preserve">predstavlja </w:t>
      </w:r>
      <w:r w:rsidRPr="00F34AE6">
        <w:t>autonomnu arhitekturu</w:t>
      </w:r>
      <w:r>
        <w:t xml:space="preserve"> </w:t>
      </w:r>
      <w:r w:rsidR="00B356D2">
        <w:t>gde privileguje formu u odnosu na konstrukciju i izgradnju objekta. U to vreme, konceptualni umetnici stavljaju naglasak na proces u kreiranju dela,</w:t>
      </w:r>
      <w:r w:rsidR="004341DC">
        <w:t>odnosno na rađanje ideje o delu.</w:t>
      </w:r>
      <w:r w:rsidR="00B356D2">
        <w:t xml:space="preserve"> To je samo pomoglo i potvrdilo Eisenmanovu autonomnu arhitektu</w:t>
      </w:r>
      <w:r w:rsidR="004341DC">
        <w:t>ru. Ovk</w:t>
      </w:r>
      <w:r w:rsidR="00B356D2">
        <w:t>va praksa se upražnjava i danas – Greg Lynn i</w:t>
      </w:r>
      <w:r w:rsidR="0096024C">
        <w:t xml:space="preserve"> Douglas Garafolo, Diller + Scofifdio, Daniel Libeskind,</w:t>
      </w:r>
      <w:r w:rsidR="004341DC">
        <w:t xml:space="preserve"> i</w:t>
      </w:r>
      <w:r w:rsidR="0096024C">
        <w:t xml:space="preserve"> iako</w:t>
      </w:r>
      <w:r w:rsidR="004341DC">
        <w:t xml:space="preserve"> je</w:t>
      </w:r>
      <w:r w:rsidR="0096024C">
        <w:t xml:space="preserve"> na </w:t>
      </w:r>
      <w:r w:rsidR="004341DC">
        <w:t xml:space="preserve">prvi pogled </w:t>
      </w:r>
      <w:r w:rsidR="0096024C">
        <w:t xml:space="preserve">različita - </w:t>
      </w:r>
      <w:r w:rsidR="00B356D2">
        <w:t>počiva na istom nasleđu autonomne arhitekture</w:t>
      </w:r>
      <w:r w:rsidR="0096024C">
        <w:t>.</w:t>
      </w:r>
    </w:p>
    <w:p w:rsidR="0096024C" w:rsidRDefault="0096024C" w:rsidP="005D5D76">
      <w:r>
        <w:t xml:space="preserve">Ono </w:t>
      </w:r>
      <w:r w:rsidRPr="00753AEA">
        <w:rPr>
          <w:highlight w:val="yellow"/>
        </w:rPr>
        <w:t>što se generalno pojavilo kao problem u konceptualnoj arhitekturi je da obejkti po svom izvođenju imaju više problema</w:t>
      </w:r>
      <w:r>
        <w:t xml:space="preserve">, a jedan od glavnih je to što koncepti kao prvobitne ideje moraju biti izvedene, izgrađene i prikazane putem fizički prisutne građevine. Kada mnogo toga zavisi od percepcije korisnika, od onoga što on vidi i kroz kakve prostore prolazi </w:t>
      </w:r>
      <w:r w:rsidR="004341DC">
        <w:t>to nije više obje</w:t>
      </w:r>
      <w:r>
        <w:t xml:space="preserve">kat kao ideja, već građevina – konstruisana i izgrađena. </w:t>
      </w:r>
      <w:r w:rsidR="004341DC">
        <w:t>Ono čime</w:t>
      </w:r>
      <w:r w:rsidR="00F73148">
        <w:t xml:space="preserve"> se služe arhitekte da bi podržali svoje ideje i oživeli ih, a u isto vreme </w:t>
      </w:r>
      <w:r w:rsidR="004341DC">
        <w:t xml:space="preserve">da bi </w:t>
      </w:r>
      <w:r w:rsidR="00F73148">
        <w:t>se i odvojili od tradicionalne građevine su inovativni prozorski okviri, materijalizacija, različite forme...</w:t>
      </w:r>
      <w:r w:rsidR="00E72D5E">
        <w:t xml:space="preserve"> Primer za to je Muzej Jevreja u Berlinu Daniela Libeskind-</w:t>
      </w:r>
      <w:r w:rsidR="00F73148">
        <w:t>a</w:t>
      </w:r>
      <w:r w:rsidR="00E72D5E">
        <w:t xml:space="preserve"> -  </w:t>
      </w:r>
      <w:r w:rsidR="00F73148">
        <w:t>originalni koncept</w:t>
      </w:r>
      <w:r w:rsidR="00E72D5E">
        <w:t xml:space="preserve"> je</w:t>
      </w:r>
      <w:r w:rsidR="00F73148">
        <w:t xml:space="preserve"> izgubio na značaju kada je iz dvodimenzionalnog dijagrama nastao muzej koji treba da zadovolji i strukturalne, mehaničke i druge potrebe. Tako da je osnovni nedostatak ideje, to što mora biti izgrađen</w:t>
      </w:r>
      <w:r w:rsidR="00E72D5E">
        <w:t>a</w:t>
      </w:r>
      <w:r w:rsidR="00F73148">
        <w:t xml:space="preserve">, </w:t>
      </w:r>
      <w:r w:rsidR="00E72D5E">
        <w:t>kao i to što</w:t>
      </w:r>
      <w:r w:rsidR="005A7A23">
        <w:t xml:space="preserve"> funkcionalnost objekta</w:t>
      </w:r>
      <w:r w:rsidR="00F73148">
        <w:t xml:space="preserve"> </w:t>
      </w:r>
      <w:r w:rsidR="005A7A23">
        <w:t>zavisi od hirova</w:t>
      </w:r>
      <w:r w:rsidR="00F73148">
        <w:t xml:space="preserve"> arhitektonske forme i dizajna</w:t>
      </w:r>
      <w:r w:rsidR="005A7A23">
        <w:t>.</w:t>
      </w:r>
    </w:p>
    <w:p w:rsidR="00E72D5E" w:rsidRDefault="00B65DE4" w:rsidP="005D5D76">
      <w:r>
        <w:t>Iako nije napravljena razlika , danas ozbiljne prakse tretiraju koncept i materijalizaciju jednako u njihovi</w:t>
      </w:r>
      <w:r w:rsidR="00430FB7">
        <w:t>m</w:t>
      </w:r>
      <w:r>
        <w:t xml:space="preserve"> porjektima.</w:t>
      </w:r>
      <w:r w:rsidR="008972C7">
        <w:t xml:space="preserve"> Takođe, pored koncepta i materijalizacije,</w:t>
      </w:r>
      <w:r w:rsidR="00E72D5E">
        <w:t xml:space="preserve"> velika pažnja se poklanja organizaciji prostora i zadovoljavanju</w:t>
      </w:r>
      <w:r w:rsidR="008972C7">
        <w:t xml:space="preserve"> budućih potreba korisnika</w:t>
      </w:r>
      <w:r w:rsidR="00E72D5E">
        <w:t xml:space="preserve">. </w:t>
      </w:r>
      <w:r w:rsidR="008972C7">
        <w:t xml:space="preserve">Te prakse </w:t>
      </w:r>
      <w:r w:rsidR="00E72D5E">
        <w:t xml:space="preserve"> teže da prevaziđu barijere prostora datog kao puki proizvod funkcionalnosti i programa. Teže da te barijere, iako fizički postojane, se prevaziđu. Da li je to preko uvođenja nestabilizovanih prostora, prostora koji je moguće prilagoditi svakoj novoj aktivnosti korisnika, ili jednostavno ostavljaju da ceo prostor pruža mogućnosti novih aktivnosti korisniku. Takav koncept zasniva se na konceptu zamagljivanja granica i premošćavanja istih novom organizacijom i novim pristupom kreiranju prostora. </w:t>
      </w:r>
    </w:p>
    <w:p w:rsidR="00CC15BF" w:rsidRDefault="002F55C9" w:rsidP="005D5D76">
      <w:r>
        <w:t>Ovakav pristup arhitekturi nastao je zbog napretka tehnologije, ali i čovekovih potreba koje se svakodnevno kao posledica napre</w:t>
      </w:r>
      <w:r w:rsidR="006E45EA">
        <w:t>tka usložnjavaju. Doba informacionih tehnologija je donelo konstanatn priliv informacija modernom čoveku, i Toyo Ito u svojoj knjizi „Blur</w:t>
      </w:r>
      <w:r w:rsidR="00CC15BF">
        <w:t>r</w:t>
      </w:r>
      <w:r w:rsidR="006E45EA">
        <w:t xml:space="preserve">ing </w:t>
      </w:r>
      <w:r w:rsidR="00CC15BF">
        <w:t>architecture</w:t>
      </w:r>
      <w:r w:rsidR="006E45EA">
        <w:t xml:space="preserve">“ </w:t>
      </w:r>
      <w:r w:rsidR="006E45EA">
        <w:lastRenderedPageBreak/>
        <w:t>govori o</w:t>
      </w:r>
      <w:r w:rsidR="00CC15BF">
        <w:t xml:space="preserve"> fizičkom i virtuelnom telu čoveka, odnosno o</w:t>
      </w:r>
      <w:r w:rsidR="006E45EA">
        <w:t xml:space="preserve"> fizičkom i virtuelnom</w:t>
      </w:r>
      <w:r w:rsidR="00CC15BF">
        <w:t xml:space="preserve"> (elektronskom) prostoru gde čovek prima i šalje informacije, što se dešava u bilo kom trenutku, bilo gde na planeti</w:t>
      </w:r>
      <w:r w:rsidR="006E45EA">
        <w:t>.</w:t>
      </w:r>
      <w:r w:rsidR="00CC15BF">
        <w:t xml:space="preserve"> Ako se posmatraju vrste objekata koji pružaju i generišu informacije su objekti kulture - javni objekti.</w:t>
      </w:r>
      <w:r w:rsidR="006E45EA">
        <w:t xml:space="preserve"> </w:t>
      </w:r>
    </w:p>
    <w:p w:rsidR="006E45EA" w:rsidRDefault="00CC15BF" w:rsidP="005D5D76">
      <w:r>
        <w:t>Nove tipologije</w:t>
      </w:r>
      <w:r w:rsidR="006E45EA">
        <w:t xml:space="preserve"> javnih objekata </w:t>
      </w:r>
      <w:r>
        <w:t xml:space="preserve">nastaju, a </w:t>
      </w:r>
      <w:r w:rsidR="006E45EA">
        <w:t xml:space="preserve"> preispituju</w:t>
      </w:r>
      <w:r>
        <w:t xml:space="preserve"> se upravo kroz nove mogućnosti prostora koje korisnik može da koristi za neke svoje buduće aktivnosti i kroz mogućnosti stvaranja novih prostra unutar tog prostora, a koji mogu nastati uz pomoć novih tehnologija. Dakle, prostor treba da bude bez ograničenja i barijera, čak i pitanje redefinisanja</w:t>
      </w:r>
      <w:r w:rsidR="006E45EA">
        <w:t xml:space="preserve"> javnih objekata i javnih otvorenih prostora. Kako ta granica nestaje? </w:t>
      </w:r>
    </w:p>
    <w:p w:rsidR="00911EF8" w:rsidRDefault="00911EF8" w:rsidP="005D5D76"/>
    <w:p w:rsidR="003D1E2B" w:rsidRDefault="003D1E2B" w:rsidP="005D5D76">
      <w:pPr>
        <w:rPr>
          <w:b/>
        </w:rPr>
      </w:pPr>
      <w:r w:rsidRPr="003D1E2B">
        <w:rPr>
          <w:b/>
        </w:rPr>
        <w:t>ZAMAGLJIVANJE GRANICA /PETER EISENMAN/</w:t>
      </w:r>
    </w:p>
    <w:p w:rsidR="003D1E2B" w:rsidRDefault="003D1E2B" w:rsidP="005D5D76">
      <w:pPr>
        <w:rPr>
          <w:b/>
        </w:rPr>
      </w:pPr>
    </w:p>
    <w:p w:rsidR="003D1E2B" w:rsidRPr="003D1E2B" w:rsidRDefault="003D1E2B" w:rsidP="005D5D76">
      <w:r w:rsidRPr="003D1E2B">
        <w:t xml:space="preserve">Peter Eisenman govori o terminu „blurring“ na drugačiji način, pristupa drugačije toj temi, što i navodi u svojoj knjizi „Blurred Zones“. TU jasno naglašava da arhitekte kao što su Toyo Ito i Diller + Scofidio koriste ovaj termin ali sa drugačijom konotacijom. On govori o </w:t>
      </w:r>
      <w:r>
        <w:t>blurovanju na koceptualan način. Objašnjava kako se svet uticaja je suprotan svetu efekata, tačnije kako  utiču arhitektonski efekti, tipovi i jezik na menjanje naših očekivanih doživljaja prostora. Ako se posmatra tako, onda „blurovanje“ nikada ne može biti nešto što pojedinac može da vidi vizualizuje. Smatra da je blurovanje proces i da je najvažniji deo tog procesa – proces „postajanja“</w:t>
      </w:r>
      <w:r w:rsidR="004C173C">
        <w:t>, jer je blurovanje ili zamagljivanje, kako on objašnjava, „nešto između“. Pristupa ovoj temi kao konceptualnoj aktivnosti i podržava to činjenicom da je nemoguće zamagliti arhitektonske elemente kao što su stub ili zid.</w:t>
      </w:r>
      <w:r w:rsidR="0001103E">
        <w:t xml:space="preserve"> Kroz objašnjenje fasade daje slikovit primer svog razmišljanja, jer reč fasada potiče od reči „face“ što znači lice; to je spoljašnja vertikalna površina koja je lice objekta. Kaže da je to „lice“ estetski  vredno i da se iz te estetike izdvaja „</w:t>
      </w:r>
      <w:r w:rsidR="00B76777">
        <w:t>simbolično značenje. Fasada  stvara hijerarhiju između spoljašnjosti i unutrašnjosti;javnog i privatnog; profanog i sakralnog. Blurovanje(zamagljivanje) pokušava da izbriše tu hijerarhiju , ali da se ne izgubi ono što zaokružuje objekat – ta vertikalna površina.“</w:t>
      </w:r>
      <w:bookmarkStart w:id="0" w:name="_GoBack"/>
      <w:bookmarkEnd w:id="0"/>
      <w:r w:rsidR="00B76777">
        <w:t xml:space="preserve"> Umesto što se daje legitimitet tom zaokruživanju objekta zarad čisto estetske vrednosti objekta, smatra da blurovanje dozvoljava toj vertikalnoj površini da bude i nešto drugo.</w:t>
      </w:r>
    </w:p>
    <w:p w:rsidR="003D1E2B" w:rsidRDefault="003D1E2B" w:rsidP="005D5D76">
      <w:pPr>
        <w:rPr>
          <w:b/>
        </w:rPr>
      </w:pPr>
    </w:p>
    <w:p w:rsidR="003D1E2B" w:rsidRDefault="003D1E2B" w:rsidP="005D5D76">
      <w:pPr>
        <w:rPr>
          <w:b/>
        </w:rPr>
      </w:pPr>
    </w:p>
    <w:p w:rsidR="003D1E2B" w:rsidRDefault="003D1E2B" w:rsidP="005D5D76">
      <w:pPr>
        <w:rPr>
          <w:b/>
        </w:rPr>
      </w:pPr>
    </w:p>
    <w:p w:rsidR="003D1E2B" w:rsidRDefault="003D1E2B" w:rsidP="005D5D76">
      <w:pPr>
        <w:rPr>
          <w:b/>
        </w:rPr>
      </w:pPr>
    </w:p>
    <w:p w:rsidR="003D1E2B" w:rsidRDefault="003D1E2B" w:rsidP="005D5D76">
      <w:pPr>
        <w:rPr>
          <w:b/>
        </w:rPr>
      </w:pPr>
    </w:p>
    <w:p w:rsidR="003D1E2B" w:rsidRDefault="003D1E2B" w:rsidP="005D5D76">
      <w:pPr>
        <w:rPr>
          <w:b/>
        </w:rPr>
      </w:pPr>
    </w:p>
    <w:p w:rsidR="003D1E2B" w:rsidRDefault="003D1E2B" w:rsidP="005D5D76">
      <w:pPr>
        <w:rPr>
          <w:b/>
        </w:rPr>
      </w:pPr>
    </w:p>
    <w:p w:rsidR="003D1E2B" w:rsidRPr="003D1E2B" w:rsidRDefault="003D1E2B" w:rsidP="005D5D76">
      <w:pPr>
        <w:rPr>
          <w:b/>
        </w:rPr>
      </w:pPr>
    </w:p>
    <w:p w:rsidR="00911EF8" w:rsidRPr="00DD01CD" w:rsidRDefault="00911EF8" w:rsidP="005D5D76">
      <w:pPr>
        <w:rPr>
          <w:b/>
        </w:rPr>
      </w:pPr>
    </w:p>
    <w:p w:rsidR="00911EF8" w:rsidRPr="00DD01CD" w:rsidRDefault="00A975D3" w:rsidP="005D5D76">
      <w:pPr>
        <w:rPr>
          <w:b/>
        </w:rPr>
      </w:pPr>
      <w:r w:rsidRPr="00DD01CD">
        <w:rPr>
          <w:b/>
        </w:rPr>
        <w:lastRenderedPageBreak/>
        <w:t>ZAMAGLJIVANJE GRANICA  /TOYO ITO/</w:t>
      </w:r>
    </w:p>
    <w:p w:rsidR="00111AD6" w:rsidRDefault="00111AD6" w:rsidP="005D5D76"/>
    <w:p w:rsidR="00111AD6" w:rsidRDefault="00080666" w:rsidP="005D5D76">
      <w:r>
        <w:t xml:space="preserve"> </w:t>
      </w:r>
      <w:r w:rsidR="00111AD6">
        <w:t>„Između obične kuće i kuće kreacije arhitekte“ nalazi se jaz koji je teško premostiti. Zašto se ova</w:t>
      </w:r>
      <w:r>
        <w:t>j ja</w:t>
      </w:r>
      <w:r w:rsidR="00111AD6">
        <w:t>z pojavio? Ova vrsta jaza nije ništa neuobičajeno i može se pronaći i u drugim poljima ljudske kulture, ali  u arhitekturi ima poseban zančaj jer zahteva direktno ppovezivanje sa svakodnevnim životom.</w:t>
      </w:r>
      <w:r w:rsidR="00FF6E41">
        <w:t xml:space="preserve"> Soba koju je dizajnirao arhitekta nije rezultat vremena koja osoba doživljava u stvarnosti, kao što ni kuća kao stan/sklonište nije izgrađena za buduće potrebe korisnika..“.</w:t>
      </w:r>
    </w:p>
    <w:p w:rsidR="000C6AC8" w:rsidRDefault="000C6AC8" w:rsidP="005D5D76"/>
    <w:p w:rsidR="00E312D9" w:rsidRDefault="002F2407" w:rsidP="005D5D76">
      <w:r>
        <w:t>Koji Taki u svojoj knjizi „The House As Living Experience“ govori o ograničenjima prostora koje osoba vidi unutar prostora, a i spolja.Upravo o ovakva ograničenjima govori i  Toyo Ito u svojoj knjizi „Blurring Archite</w:t>
      </w:r>
      <w:r w:rsidR="000C6AC8">
        <w:t>c</w:t>
      </w:r>
      <w:r>
        <w:t>ture“</w:t>
      </w:r>
      <w:r w:rsidR="00E312D9">
        <w:t>.</w:t>
      </w:r>
      <w:r w:rsidR="000C6AC8">
        <w:t xml:space="preserve"> Govori o</w:t>
      </w:r>
      <w:r w:rsidR="00E93BC5">
        <w:t xml:space="preserve"> „fizičko</w:t>
      </w:r>
      <w:r w:rsidR="000C6AC8">
        <w:t>m telu</w:t>
      </w:r>
      <w:r w:rsidR="00E93BC5">
        <w:t>“ („body as living experince“)</w:t>
      </w:r>
      <w:r w:rsidR="000C6AC8">
        <w:t xml:space="preserve"> koje</w:t>
      </w:r>
      <w:r w:rsidR="00E93BC5">
        <w:t xml:space="preserve"> je u suprotnosti sa „drugim telom</w:t>
      </w:r>
      <w:r w:rsidR="00DB2749">
        <w:t>“ odnosno,kako ga kasnije naziva „virtuelnim telom“,</w:t>
      </w:r>
      <w:r w:rsidR="00E93BC5">
        <w:t xml:space="preserve"> nastalim i </w:t>
      </w:r>
      <w:r w:rsidR="00E93BC5" w:rsidRPr="00DB2749">
        <w:rPr>
          <w:highlight w:val="yellow"/>
        </w:rPr>
        <w:t>razvijanim</w:t>
      </w:r>
      <w:r w:rsidR="00E93BC5">
        <w:t xml:space="preserve"> tokom dvadesetog veka. To „drugo telo“ nastalo je kao posledica razvoja tehnologije i teži što većoj transparentnosti </w:t>
      </w:r>
      <w:r w:rsidR="00E93BC5" w:rsidRPr="000C6AC8">
        <w:t>i homogenosti.</w:t>
      </w:r>
    </w:p>
    <w:p w:rsidR="000C6AC8" w:rsidRDefault="000C6AC8" w:rsidP="005D5D76"/>
    <w:p w:rsidR="001A4827" w:rsidRDefault="00A1296D" w:rsidP="005D5D76">
      <w:r>
        <w:t xml:space="preserve">Naše fizičko telo percepira prostor čulima, ali uz napredovanje tehnonologije fizičko telo nije dovoljno. Prema Itovoj filozofiji, postoji drugo, </w:t>
      </w:r>
      <w:r w:rsidR="000C6AC8">
        <w:t xml:space="preserve">već </w:t>
      </w:r>
      <w:r>
        <w:t>pomenuto virtuelno telo koje teži da se oslobodi granica prostora, i to je sveprisutna želja svih svesnih novih tehnologija. On kao primer svog koncepta navodi Friedrichstrasse – skyscraper, Mies van der Rohe. Taj vertikalni objekat od stakla i čelika</w:t>
      </w:r>
      <w:r w:rsidR="006E0141">
        <w:t xml:space="preserve"> je kontrast svom kontekstu, tako da naspram njega ostali objekti deluju povučeno i neprobojno. </w:t>
      </w:r>
      <w:r w:rsidR="006E0141" w:rsidRPr="006E0141">
        <w:rPr>
          <w:highlight w:val="yellow"/>
        </w:rPr>
        <w:t>Navodi još da je ova kontradikcija prikaz onoga što omogućava objektu da bude nezavisan od svog konteksta, to je novo telo, dok</w:t>
      </w:r>
      <w:r w:rsidR="000C6AC8">
        <w:rPr>
          <w:highlight w:val="yellow"/>
        </w:rPr>
        <w:t xml:space="preserve"> je grad</w:t>
      </w:r>
      <w:r w:rsidR="006E0141" w:rsidRPr="006E0141">
        <w:rPr>
          <w:highlight w:val="yellow"/>
        </w:rPr>
        <w:t xml:space="preserve"> u ovom slučaju „fi</w:t>
      </w:r>
      <w:r w:rsidR="000C6AC8">
        <w:rPr>
          <w:highlight w:val="yellow"/>
        </w:rPr>
        <w:t xml:space="preserve">zičko telo“ </w:t>
      </w:r>
      <w:r w:rsidR="006E0141">
        <w:t>.</w:t>
      </w:r>
    </w:p>
    <w:p w:rsidR="0001409B" w:rsidRDefault="00A26BCC" w:rsidP="005D5D76">
      <w:r>
        <w:t>Takođe, novi objekat nezavis</w:t>
      </w:r>
      <w:r w:rsidR="006E0141">
        <w:t>an od svoje lokacije bio je i Le Corbusier-ov „Dom-ino“ sistem, sistem po kome bi se objekat mogao naći u bilo kom okruženj</w:t>
      </w:r>
      <w:r>
        <w:t>u i na taj način pokazuje kolika</w:t>
      </w:r>
      <w:r w:rsidR="006E0141">
        <w:t xml:space="preserve"> je zavisnost, odnosno nezavisnost o</w:t>
      </w:r>
      <w:r>
        <w:t>d lokacije i okruženja. Inicija</w:t>
      </w:r>
      <w:r w:rsidR="006E0141">
        <w:t>lna arhitektura modernizma je bila veoma rezervisana prema ovakvim projektima, razlog tome je to što je počivala na mašini i posmatrala ju je kao metaforu. Mašina je samostalna i što je veća njena nezavisnost od okruženja, veća je bila njena efikasnost i funkcionalnost. Upravo kroz tu nezavi</w:t>
      </w:r>
      <w:r>
        <w:t>snost se u modernizmu lako mogla kontrolisati funkcionalnost objekta</w:t>
      </w:r>
      <w:r w:rsidR="0001409B">
        <w:t xml:space="preserve">. </w:t>
      </w:r>
      <w:r w:rsidR="00D95A1E">
        <w:t>A</w:t>
      </w:r>
      <w:r w:rsidR="00D95A1E" w:rsidRPr="00A26BCC">
        <w:t>rhitektura modernizma je sve aktivnosti prikazivala kao funkciju i prostor je građen kao striktna interpretacija programa. To je razlog zbog čega ova arhitektura nije fleksibilna i ne odgovara današnjim potrebama modernog čoveka.</w:t>
      </w:r>
    </w:p>
    <w:p w:rsidR="0001409B" w:rsidRDefault="0001409B" w:rsidP="005D5D76"/>
    <w:p w:rsidR="0001409B" w:rsidRDefault="0001409B" w:rsidP="005D5D76">
      <w:r>
        <w:t>U st</w:t>
      </w:r>
      <w:r w:rsidR="00A26BCC">
        <w:t>v</w:t>
      </w:r>
      <w:r>
        <w:t>a</w:t>
      </w:r>
      <w:r w:rsidR="004341DC">
        <w:t>r</w:t>
      </w:r>
      <w:r>
        <w:t>no</w:t>
      </w:r>
      <w:r w:rsidR="004341DC">
        <w:t>s</w:t>
      </w:r>
      <w:r>
        <w:t xml:space="preserve">ti, individualne aktivnosti su pod uticajem prostora u kom se nalazimo. Ito navodi da je i slušanje muzike kompleksan proces, često se u taj proces uključuje i celo telo, tako da recimo koncertne hale kakve se projektuju, projektuju se na principu da se sa svakog mesta može jasno sagledati scena i da se sa svakog mesta u hali podjednako dobro čuje. </w:t>
      </w:r>
      <w:r w:rsidR="00A26BCC">
        <w:t>Zarad funkcionalnosti zanemaruju se potrebe i potencijalne aktivnosti čoveka.</w:t>
      </w:r>
    </w:p>
    <w:p w:rsidR="0001409B" w:rsidRDefault="0001409B" w:rsidP="005D5D76"/>
    <w:p w:rsidR="0001409B" w:rsidRDefault="0001409B" w:rsidP="005D5D76"/>
    <w:p w:rsidR="006E0141" w:rsidRDefault="0001409B" w:rsidP="005D5D76">
      <w:r>
        <w:t>Korišćenje naprednih izuma omogućilo je čoveku da na bilo kom mestu na svetu može da komunicira sa drugog kraja sveta. Ta komunikacija se može obavljati ili telefonom ili elektronskim putem, socijalnim mrežama ili mejlovima.</w:t>
      </w:r>
      <w:r w:rsidR="005C51BC">
        <w:t>Ta komunikacija je dovela do toga da čovek koji komunicira tim putem nije fizički odvojen od prostora u kom se nalazi, već mentalno i nalazi se u tom virtuelnom prostoru. Dakle bitisanje tela u komunikaciji</w:t>
      </w:r>
      <w:r w:rsidR="00A26BCC">
        <w:t xml:space="preserve"> </w:t>
      </w:r>
      <w:r w:rsidR="005C51BC">
        <w:t xml:space="preserve">elektronski umreženog društva se bitno razlikuje od onoga što je bio prvobitan cilj modernizma. Prostor koji je karakterisao početak moderne je </w:t>
      </w:r>
      <w:r w:rsidR="00A26BCC">
        <w:t>„</w:t>
      </w:r>
      <w:r w:rsidR="005C51BC">
        <w:t>patern</w:t>
      </w:r>
      <w:r w:rsidR="00A26BCC">
        <w:t>“</w:t>
      </w:r>
      <w:r w:rsidR="005C51BC">
        <w:t xml:space="preserve"> usaglašen sa </w:t>
      </w:r>
      <w:r w:rsidR="005C51BC" w:rsidRPr="005C51BC">
        <w:rPr>
          <w:highlight w:val="yellow"/>
        </w:rPr>
        <w:t>E</w:t>
      </w:r>
      <w:r w:rsidR="00552022">
        <w:rPr>
          <w:highlight w:val="yellow"/>
        </w:rPr>
        <w:t>u</w:t>
      </w:r>
      <w:r w:rsidR="005C51BC" w:rsidRPr="005C51BC">
        <w:rPr>
          <w:highlight w:val="yellow"/>
        </w:rPr>
        <w:t>klidovom geometrijom</w:t>
      </w:r>
      <w:r w:rsidR="006E0141">
        <w:t xml:space="preserve"> </w:t>
      </w:r>
      <w:r w:rsidR="005C51BC">
        <w:t>.Tranasparentan geometrijski prostor, potpuno vidljiv, što virtuelne komunikacije i</w:t>
      </w:r>
      <w:r w:rsidR="00A26BCC">
        <w:t xml:space="preserve"> njihov</w:t>
      </w:r>
      <w:r w:rsidR="005C51BC">
        <w:t xml:space="preserve"> prostor nije. Dakle prema </w:t>
      </w:r>
      <w:r w:rsidR="00A26BCC">
        <w:t xml:space="preserve">Ito-ovoj </w:t>
      </w:r>
      <w:r w:rsidR="005C51BC">
        <w:t>konstataciji</w:t>
      </w:r>
      <w:r w:rsidR="00A26BCC">
        <w:t xml:space="preserve"> -</w:t>
      </w:r>
      <w:r w:rsidR="005C51BC">
        <w:t xml:space="preserve"> ovo je period elektronskog modernizma koji je u nelokalizovanom prostor, možda se može reći čak i „neporstornom prostoru“. Jer adresa postoji, ali elektronska adresa koja nema konkretnu poziciju u realnom svetu, pa je prema tome nevidljiva.</w:t>
      </w:r>
      <w:r w:rsidR="0028080A">
        <w:t xml:space="preserve"> Dakle, čovek živi u dva različita grada, u jednom bitiše kao fizičko biće, dok je drugi proizvod elektronski umreženog društva.Takođe, </w:t>
      </w:r>
      <w:r w:rsidR="00A26BCC">
        <w:t>viđenje</w:t>
      </w:r>
      <w:r w:rsidR="0028080A">
        <w:t xml:space="preserve"> upravo tog </w:t>
      </w:r>
      <w:r w:rsidR="00A26BCC">
        <w:t xml:space="preserve">elektronskog prostora, dizajner Tsutomu Toda  izjavljuje </w:t>
      </w:r>
      <w:r w:rsidR="0028080A">
        <w:t xml:space="preserve"> „ Monitor mi izgelda kao vodena površina, i kada sam pokušao preciznije da izrazim svoja osećanja, doašao sam do zaključka da površina u</w:t>
      </w:r>
      <w:r w:rsidR="00A26BCC">
        <w:t xml:space="preserve"> koju gledam nije objekat...“ i da</w:t>
      </w:r>
      <w:r w:rsidR="0028080A">
        <w:t xml:space="preserve"> „dok radim na kompjuteru shvatam da to nije ni spolja, a nije ni unutar mene“ i još zaključuje da će ova čudna realnost redefinisati shatanje ljudi o sebi samima. Istina je da su ljudi ili primaoci ili pošiljaoci informacija, dakle ili ih primamo „spolja“ ili ih šaljemo „iznutra“ . Fizičko telo je granica i kroz njega se komunicira. Prema Tsutsomu displej monitora je informacija spolja, ali istovr</w:t>
      </w:r>
      <w:r w:rsidR="00A26BCC">
        <w:t>emeno i projekcija iznutra. Toy</w:t>
      </w:r>
      <w:r w:rsidR="0028080A">
        <w:t>o Ito zaključuje da granica između spolja i unutra u relaciji sa fizičkim telom</w:t>
      </w:r>
      <w:r w:rsidR="00CC2671">
        <w:t xml:space="preserve"> postaje zamagljena – „blurovana“. </w:t>
      </w:r>
      <w:r w:rsidR="00A26BCC">
        <w:t>Fizičko telo je oduvek bio pojm</w:t>
      </w:r>
      <w:r w:rsidR="00CC2671">
        <w:t xml:space="preserve">ljen kao zasban entitet koje bitiše </w:t>
      </w:r>
      <w:r w:rsidR="004341DC">
        <w:t xml:space="preserve">u, ali i istovremeno </w:t>
      </w:r>
      <w:r w:rsidR="00CC2671">
        <w:t>nezavisno od spoljašnjeg sveta.</w:t>
      </w:r>
    </w:p>
    <w:p w:rsidR="00D900F8" w:rsidRDefault="00D900F8" w:rsidP="005D5D76"/>
    <w:p w:rsidR="00D900F8" w:rsidRDefault="00D900F8" w:rsidP="005D5D76">
      <w:r>
        <w:t>Toyo Ito smatra da „nevidljivi grad“ je ono što zahteva „elektronski modrnizam“. Taj grad nije smešten u prostoru, ali je plutajući prostor.Koncept plutajućeg prostora je zasnovan na rečima Tsutsomu Toda koji displej poredi sa površinom koja nalikauje na vodu.</w:t>
      </w:r>
    </w:p>
    <w:p w:rsidR="00D900F8" w:rsidRDefault="00D900F8" w:rsidP="005D5D76">
      <w:r>
        <w:t xml:space="preserve">Fizičko telo </w:t>
      </w:r>
      <w:r w:rsidR="0063282B">
        <w:t>su</w:t>
      </w:r>
      <w:r>
        <w:t xml:space="preserve"> deo prirode i objekti koje ovo telo zahteva su isto tako deo prirode i ko</w:t>
      </w:r>
      <w:r w:rsidR="00A26BCC">
        <w:t>n</w:t>
      </w:r>
      <w:r>
        <w:t>stituišu prostor. Za fizičko telo koje Toyo Ito naz</w:t>
      </w:r>
      <w:r w:rsidR="0063282B">
        <w:t>iva „body as living experience“(</w:t>
      </w:r>
      <w:r>
        <w:t xml:space="preserve"> što znači da počiva na doživljajima koje te</w:t>
      </w:r>
      <w:r w:rsidR="00A26BCC">
        <w:t>l</w:t>
      </w:r>
      <w:r>
        <w:t>o prima preko svojih čula</w:t>
      </w:r>
      <w:r w:rsidR="0063282B">
        <w:t>)</w:t>
      </w:r>
      <w:r>
        <w:t xml:space="preserve">, </w:t>
      </w:r>
      <w:r w:rsidR="0063282B">
        <w:t>su potrebni objekti koji su deo pr</w:t>
      </w:r>
      <w:r>
        <w:t>i</w:t>
      </w:r>
      <w:r w:rsidR="00A26BCC">
        <w:t>rode</w:t>
      </w:r>
      <w:r w:rsidR="0063282B">
        <w:t xml:space="preserve"> i</w:t>
      </w:r>
      <w:r w:rsidR="00A26BCC">
        <w:t xml:space="preserve"> ne predstavljaju opasnost </w:t>
      </w:r>
      <w:r>
        <w:t>p</w:t>
      </w:r>
      <w:r w:rsidR="00A26BCC">
        <w:t>o</w:t>
      </w:r>
      <w:r>
        <w:t xml:space="preserve"> nju. Ovo je </w:t>
      </w:r>
      <w:r w:rsidR="00A26BCC">
        <w:t xml:space="preserve">ujedno i </w:t>
      </w:r>
      <w:r>
        <w:t>slika prostora kakva se p</w:t>
      </w:r>
      <w:r w:rsidR="00A26BCC">
        <w:t>redstavljala i u modernizmu, pok</w:t>
      </w:r>
      <w:r>
        <w:t xml:space="preserve">ušaj da se prostor svojom transparentnošću i strukturom otvori ka prirodi i nastoji </w:t>
      </w:r>
      <w:r w:rsidR="00A26BCC">
        <w:t>da bude deo nje. Toyo Ito smatra da</w:t>
      </w:r>
      <w:r>
        <w:t xml:space="preserve"> spajanjem ovog prostora i virtuelnog prostora nastaje zamagljivanje</w:t>
      </w:r>
      <w:r w:rsidR="00B26741">
        <w:t>,</w:t>
      </w:r>
      <w:r>
        <w:t xml:space="preserve"> odnosno koncept blurovanja granica. Oni se ne narušavaju međusobno</w:t>
      </w:r>
      <w:r w:rsidR="001111AA">
        <w:t>, već se spajaju. Ova dva prostora su bila u međusobnom kontrastu</w:t>
      </w:r>
      <w:r w:rsidR="00A26BCC">
        <w:t xml:space="preserve"> </w:t>
      </w:r>
      <w:r w:rsidR="001111AA">
        <w:t>tokom dvadesetog veka, a danas ih Toyo Ito naziva „drugom, nevidljivom arhitekturom“.</w:t>
      </w:r>
    </w:p>
    <w:p w:rsidR="001111AA" w:rsidRDefault="001111AA" w:rsidP="005D5D76">
      <w:r>
        <w:t>Navodi tri principa</w:t>
      </w:r>
    </w:p>
    <w:p w:rsidR="001111AA" w:rsidRDefault="001111AA" w:rsidP="001111AA">
      <w:pPr>
        <w:pStyle w:val="ListParagraph"/>
        <w:numPr>
          <w:ilvl w:val="0"/>
          <w:numId w:val="2"/>
        </w:numPr>
      </w:pPr>
      <w:r>
        <w:t>Arhitektura sa mekim granicama koja je u harmoniji sa prirodnim okruženjem</w:t>
      </w:r>
    </w:p>
    <w:p w:rsidR="001111AA" w:rsidRDefault="001111AA" w:rsidP="001111AA">
      <w:pPr>
        <w:ind w:left="360"/>
      </w:pPr>
    </w:p>
    <w:p w:rsidR="001111AA" w:rsidRDefault="001111AA" w:rsidP="001111AA">
      <w:pPr>
        <w:ind w:left="360"/>
      </w:pPr>
      <w:r>
        <w:t xml:space="preserve">Ova arhitektura, prema njegovim rečima, je kontinuitet modernizmakoji je uslovjen produkcijom veštačkih prostora uz pomoć novih tehnologija. Smatra da moramo sebi zacrtati cilj – odgovoriti </w:t>
      </w:r>
      <w:r>
        <w:lastRenderedPageBreak/>
        <w:t>na prirodu arhitekturom. TO znači fleksibilne granice koje su osetljive na prirodu, arhitektura koja funkcioniše kao ljudska koža. To mora biti arhitektura koja integriše veštačko i prirodno.</w:t>
      </w:r>
    </w:p>
    <w:p w:rsidR="001111AA" w:rsidRDefault="001111AA" w:rsidP="001111AA">
      <w:pPr>
        <w:pStyle w:val="ListParagraph"/>
        <w:numPr>
          <w:ilvl w:val="0"/>
          <w:numId w:val="2"/>
        </w:numPr>
      </w:pPr>
      <w:r>
        <w:t>Arhitektura koja transformiše program u prostor</w:t>
      </w:r>
    </w:p>
    <w:p w:rsidR="001111AA" w:rsidRDefault="001111AA" w:rsidP="001111AA">
      <w:pPr>
        <w:ind w:left="360"/>
      </w:pPr>
    </w:p>
    <w:p w:rsidR="001111AA" w:rsidRDefault="001111AA" w:rsidP="001111AA">
      <w:pPr>
        <w:ind w:left="360"/>
      </w:pPr>
      <w:r>
        <w:t>Pošto elektronska komunikacija nije prostorno definisana, to je efemeran prostor.Odnosno, moraju se dozvoliti privremene promene, pod tim misli na plutajući karakter koji arhitektura poseduje. Program služi da se aktivnosti ljudi inkorporiraju u sobu, tačnije da soba mora dozvoliti da se program menja.</w:t>
      </w:r>
    </w:p>
    <w:p w:rsidR="00D95A1E" w:rsidRDefault="00D95A1E" w:rsidP="001111AA">
      <w:pPr>
        <w:ind w:left="360"/>
      </w:pPr>
    </w:p>
    <w:p w:rsidR="00C031DE" w:rsidRDefault="00D95A1E" w:rsidP="00D95A1E">
      <w:pPr>
        <w:pStyle w:val="ListParagraph"/>
        <w:numPr>
          <w:ilvl w:val="0"/>
          <w:numId w:val="2"/>
        </w:numPr>
        <w:ind w:left="360"/>
      </w:pPr>
      <w:r>
        <w:t xml:space="preserve">Arhitektura koja teži transparentnosti, homogenosti prostora </w:t>
      </w:r>
    </w:p>
    <w:p w:rsidR="00C031DE" w:rsidRDefault="00C031DE" w:rsidP="00C031DE">
      <w:pPr>
        <w:pStyle w:val="ListParagraph"/>
        <w:ind w:left="360"/>
      </w:pPr>
    </w:p>
    <w:p w:rsidR="00D95A1E" w:rsidRDefault="00D95A1E" w:rsidP="00C031DE">
      <w:pPr>
        <w:pStyle w:val="ListParagraph"/>
        <w:ind w:left="360"/>
      </w:pPr>
      <w:r>
        <w:t>Ovakva arhitektura razvija sobu u kojoj se dva različita prostora međusobno prepliću. Uprkos tome, to je homogen prostor, on čak korisniku može omo</w:t>
      </w:r>
      <w:r w:rsidR="00C031DE">
        <w:t xml:space="preserve">gućiti i da nestane u njemu. To </w:t>
      </w:r>
      <w:r>
        <w:t xml:space="preserve">nestajanje korisnika vodi na nova mesta tog prostora. Takva mesta nastaju </w:t>
      </w:r>
      <w:r w:rsidR="00C031DE">
        <w:t xml:space="preserve">,recimo, </w:t>
      </w:r>
      <w:r>
        <w:t>uz pomoć kontrole vazduha ili svetla...</w:t>
      </w:r>
    </w:p>
    <w:p w:rsidR="000F625A" w:rsidRDefault="000F625A" w:rsidP="00D95A1E">
      <w:pPr>
        <w:ind w:left="360"/>
      </w:pPr>
    </w:p>
    <w:p w:rsidR="000F625A" w:rsidRDefault="000F625A" w:rsidP="00D95A1E">
      <w:pPr>
        <w:ind w:left="360"/>
      </w:pPr>
      <w:r>
        <w:t>Posledica ovakve arhitekture su i nove tipologije objekata jer</w:t>
      </w:r>
      <w:r w:rsidR="00C031DE">
        <w:t xml:space="preserve"> na civek utice javni prostor ................................</w:t>
      </w:r>
    </w:p>
    <w:sectPr w:rsidR="000F6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3CC"/>
    <w:multiLevelType w:val="multilevel"/>
    <w:tmpl w:val="BF407D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10FB154D"/>
    <w:multiLevelType w:val="hybridMultilevel"/>
    <w:tmpl w:val="2F1A53F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3"/>
    <w:rsid w:val="00005867"/>
    <w:rsid w:val="0001103E"/>
    <w:rsid w:val="00011A51"/>
    <w:rsid w:val="0001409B"/>
    <w:rsid w:val="000257CD"/>
    <w:rsid w:val="000260B0"/>
    <w:rsid w:val="00044995"/>
    <w:rsid w:val="000473D0"/>
    <w:rsid w:val="000508F3"/>
    <w:rsid w:val="000526B8"/>
    <w:rsid w:val="00053ECB"/>
    <w:rsid w:val="00080666"/>
    <w:rsid w:val="00096BB0"/>
    <w:rsid w:val="000C6A3F"/>
    <w:rsid w:val="000C6AC8"/>
    <w:rsid w:val="000E3D1D"/>
    <w:rsid w:val="000E6EBE"/>
    <w:rsid w:val="000F3EEE"/>
    <w:rsid w:val="000F625A"/>
    <w:rsid w:val="0010134D"/>
    <w:rsid w:val="00102A34"/>
    <w:rsid w:val="001100CD"/>
    <w:rsid w:val="001111AA"/>
    <w:rsid w:val="00111AD6"/>
    <w:rsid w:val="00114553"/>
    <w:rsid w:val="00115356"/>
    <w:rsid w:val="00127B26"/>
    <w:rsid w:val="00133715"/>
    <w:rsid w:val="00140EC4"/>
    <w:rsid w:val="00160AC4"/>
    <w:rsid w:val="00187019"/>
    <w:rsid w:val="00197C55"/>
    <w:rsid w:val="001A4827"/>
    <w:rsid w:val="001B10EF"/>
    <w:rsid w:val="001B1D0C"/>
    <w:rsid w:val="001B60FA"/>
    <w:rsid w:val="001D1C26"/>
    <w:rsid w:val="001D53C1"/>
    <w:rsid w:val="001E2515"/>
    <w:rsid w:val="001F1457"/>
    <w:rsid w:val="001F277F"/>
    <w:rsid w:val="001F5844"/>
    <w:rsid w:val="001F642A"/>
    <w:rsid w:val="001F6D35"/>
    <w:rsid w:val="002045DC"/>
    <w:rsid w:val="002046AD"/>
    <w:rsid w:val="00206498"/>
    <w:rsid w:val="00210BF4"/>
    <w:rsid w:val="00216F9A"/>
    <w:rsid w:val="0023179C"/>
    <w:rsid w:val="00247C47"/>
    <w:rsid w:val="00272C20"/>
    <w:rsid w:val="0027500B"/>
    <w:rsid w:val="0028080A"/>
    <w:rsid w:val="002C3974"/>
    <w:rsid w:val="002C6686"/>
    <w:rsid w:val="002D45F8"/>
    <w:rsid w:val="002D79B7"/>
    <w:rsid w:val="002E758C"/>
    <w:rsid w:val="002F2407"/>
    <w:rsid w:val="002F55C9"/>
    <w:rsid w:val="00304632"/>
    <w:rsid w:val="00305223"/>
    <w:rsid w:val="00311821"/>
    <w:rsid w:val="00315C43"/>
    <w:rsid w:val="0033753C"/>
    <w:rsid w:val="003551E7"/>
    <w:rsid w:val="003650EF"/>
    <w:rsid w:val="00397580"/>
    <w:rsid w:val="003A3188"/>
    <w:rsid w:val="003B3D16"/>
    <w:rsid w:val="003D1E2B"/>
    <w:rsid w:val="003E0021"/>
    <w:rsid w:val="003E6B48"/>
    <w:rsid w:val="003F3378"/>
    <w:rsid w:val="00404ED5"/>
    <w:rsid w:val="004154A0"/>
    <w:rsid w:val="00430FB7"/>
    <w:rsid w:val="004341DC"/>
    <w:rsid w:val="0043482F"/>
    <w:rsid w:val="00437A65"/>
    <w:rsid w:val="00446D56"/>
    <w:rsid w:val="00461861"/>
    <w:rsid w:val="00476440"/>
    <w:rsid w:val="004776DF"/>
    <w:rsid w:val="004809B7"/>
    <w:rsid w:val="004901FB"/>
    <w:rsid w:val="004B17F9"/>
    <w:rsid w:val="004B4A93"/>
    <w:rsid w:val="004B5B0B"/>
    <w:rsid w:val="004C173C"/>
    <w:rsid w:val="004D0327"/>
    <w:rsid w:val="004E0532"/>
    <w:rsid w:val="004E2593"/>
    <w:rsid w:val="004F0FB0"/>
    <w:rsid w:val="004F2D25"/>
    <w:rsid w:val="00513974"/>
    <w:rsid w:val="00530407"/>
    <w:rsid w:val="00552022"/>
    <w:rsid w:val="005528B5"/>
    <w:rsid w:val="00575B27"/>
    <w:rsid w:val="005A6252"/>
    <w:rsid w:val="005A7A23"/>
    <w:rsid w:val="005B710D"/>
    <w:rsid w:val="005C13B6"/>
    <w:rsid w:val="005C51BC"/>
    <w:rsid w:val="005D2A7C"/>
    <w:rsid w:val="005D360B"/>
    <w:rsid w:val="005D4C35"/>
    <w:rsid w:val="005D5D76"/>
    <w:rsid w:val="005E6B65"/>
    <w:rsid w:val="005F4294"/>
    <w:rsid w:val="00600BF5"/>
    <w:rsid w:val="00601185"/>
    <w:rsid w:val="00626ED0"/>
    <w:rsid w:val="0063282B"/>
    <w:rsid w:val="00635DF3"/>
    <w:rsid w:val="0064153E"/>
    <w:rsid w:val="00643011"/>
    <w:rsid w:val="0064470B"/>
    <w:rsid w:val="006573ED"/>
    <w:rsid w:val="006658A5"/>
    <w:rsid w:val="0068192A"/>
    <w:rsid w:val="006A22CB"/>
    <w:rsid w:val="006A5AE1"/>
    <w:rsid w:val="006D76B3"/>
    <w:rsid w:val="006E0141"/>
    <w:rsid w:val="006E45EA"/>
    <w:rsid w:val="007109C4"/>
    <w:rsid w:val="00714001"/>
    <w:rsid w:val="00721CDD"/>
    <w:rsid w:val="00731C2A"/>
    <w:rsid w:val="007427C3"/>
    <w:rsid w:val="00745E13"/>
    <w:rsid w:val="0075152A"/>
    <w:rsid w:val="00753AEA"/>
    <w:rsid w:val="00756C60"/>
    <w:rsid w:val="00765F85"/>
    <w:rsid w:val="00771CC6"/>
    <w:rsid w:val="0077332F"/>
    <w:rsid w:val="007853EF"/>
    <w:rsid w:val="0078548E"/>
    <w:rsid w:val="00787B99"/>
    <w:rsid w:val="007A1FEC"/>
    <w:rsid w:val="007A479D"/>
    <w:rsid w:val="007C2D23"/>
    <w:rsid w:val="007C78B4"/>
    <w:rsid w:val="007E0F31"/>
    <w:rsid w:val="00816993"/>
    <w:rsid w:val="0081756A"/>
    <w:rsid w:val="008223D5"/>
    <w:rsid w:val="0083762A"/>
    <w:rsid w:val="00862515"/>
    <w:rsid w:val="00864DC9"/>
    <w:rsid w:val="0087455A"/>
    <w:rsid w:val="0088637B"/>
    <w:rsid w:val="00891004"/>
    <w:rsid w:val="00892E25"/>
    <w:rsid w:val="008972C7"/>
    <w:rsid w:val="008A3818"/>
    <w:rsid w:val="008B3ABB"/>
    <w:rsid w:val="008C11B2"/>
    <w:rsid w:val="008C6EAF"/>
    <w:rsid w:val="008D6802"/>
    <w:rsid w:val="008E6CF9"/>
    <w:rsid w:val="008F3DF2"/>
    <w:rsid w:val="00901BF3"/>
    <w:rsid w:val="00911EF8"/>
    <w:rsid w:val="00915F25"/>
    <w:rsid w:val="009201E1"/>
    <w:rsid w:val="00926AE5"/>
    <w:rsid w:val="009315C1"/>
    <w:rsid w:val="00934A15"/>
    <w:rsid w:val="0093748F"/>
    <w:rsid w:val="00956728"/>
    <w:rsid w:val="0096024C"/>
    <w:rsid w:val="00962A80"/>
    <w:rsid w:val="009734A2"/>
    <w:rsid w:val="0097376F"/>
    <w:rsid w:val="009A366B"/>
    <w:rsid w:val="009B16F2"/>
    <w:rsid w:val="009B1A79"/>
    <w:rsid w:val="009C7D5C"/>
    <w:rsid w:val="009D789D"/>
    <w:rsid w:val="009E7F76"/>
    <w:rsid w:val="00A1296D"/>
    <w:rsid w:val="00A26BCC"/>
    <w:rsid w:val="00A462ED"/>
    <w:rsid w:val="00A53FE0"/>
    <w:rsid w:val="00A71B40"/>
    <w:rsid w:val="00A9225A"/>
    <w:rsid w:val="00A975D3"/>
    <w:rsid w:val="00AA3A78"/>
    <w:rsid w:val="00AB6B5F"/>
    <w:rsid w:val="00AE281A"/>
    <w:rsid w:val="00AE5C34"/>
    <w:rsid w:val="00AF1147"/>
    <w:rsid w:val="00B231BE"/>
    <w:rsid w:val="00B23234"/>
    <w:rsid w:val="00B256CC"/>
    <w:rsid w:val="00B26741"/>
    <w:rsid w:val="00B356D2"/>
    <w:rsid w:val="00B46D34"/>
    <w:rsid w:val="00B50FCF"/>
    <w:rsid w:val="00B61E88"/>
    <w:rsid w:val="00B65DE4"/>
    <w:rsid w:val="00B766BB"/>
    <w:rsid w:val="00B76777"/>
    <w:rsid w:val="00B77707"/>
    <w:rsid w:val="00B94585"/>
    <w:rsid w:val="00BA1BC5"/>
    <w:rsid w:val="00BB0EF7"/>
    <w:rsid w:val="00BB5F1E"/>
    <w:rsid w:val="00BB6E87"/>
    <w:rsid w:val="00BC326D"/>
    <w:rsid w:val="00BC3707"/>
    <w:rsid w:val="00BF1062"/>
    <w:rsid w:val="00C031DE"/>
    <w:rsid w:val="00C175F5"/>
    <w:rsid w:val="00C21D66"/>
    <w:rsid w:val="00C607DF"/>
    <w:rsid w:val="00C75A3A"/>
    <w:rsid w:val="00C76BC4"/>
    <w:rsid w:val="00C870A0"/>
    <w:rsid w:val="00CA1E44"/>
    <w:rsid w:val="00CC15BF"/>
    <w:rsid w:val="00CC2671"/>
    <w:rsid w:val="00CD5324"/>
    <w:rsid w:val="00CE236C"/>
    <w:rsid w:val="00CE581F"/>
    <w:rsid w:val="00CE6B9B"/>
    <w:rsid w:val="00D15BB7"/>
    <w:rsid w:val="00D2040C"/>
    <w:rsid w:val="00D24774"/>
    <w:rsid w:val="00D33296"/>
    <w:rsid w:val="00D5090F"/>
    <w:rsid w:val="00D52DD4"/>
    <w:rsid w:val="00D55064"/>
    <w:rsid w:val="00D572BB"/>
    <w:rsid w:val="00D57A3A"/>
    <w:rsid w:val="00D57E0D"/>
    <w:rsid w:val="00D63FE6"/>
    <w:rsid w:val="00D74764"/>
    <w:rsid w:val="00D900F8"/>
    <w:rsid w:val="00D95A1E"/>
    <w:rsid w:val="00DA3FB6"/>
    <w:rsid w:val="00DA6A53"/>
    <w:rsid w:val="00DA72BA"/>
    <w:rsid w:val="00DB1B0F"/>
    <w:rsid w:val="00DB2749"/>
    <w:rsid w:val="00DC6822"/>
    <w:rsid w:val="00DD01CD"/>
    <w:rsid w:val="00E136A4"/>
    <w:rsid w:val="00E16FF0"/>
    <w:rsid w:val="00E20F73"/>
    <w:rsid w:val="00E312D9"/>
    <w:rsid w:val="00E60007"/>
    <w:rsid w:val="00E636DC"/>
    <w:rsid w:val="00E725EB"/>
    <w:rsid w:val="00E72D5E"/>
    <w:rsid w:val="00E93BC5"/>
    <w:rsid w:val="00E94BB1"/>
    <w:rsid w:val="00E94D21"/>
    <w:rsid w:val="00EA60A3"/>
    <w:rsid w:val="00EA76EA"/>
    <w:rsid w:val="00EB03A7"/>
    <w:rsid w:val="00EC38D9"/>
    <w:rsid w:val="00ED6607"/>
    <w:rsid w:val="00EE00F3"/>
    <w:rsid w:val="00EF41BB"/>
    <w:rsid w:val="00F03120"/>
    <w:rsid w:val="00F23E66"/>
    <w:rsid w:val="00F30455"/>
    <w:rsid w:val="00F34AE6"/>
    <w:rsid w:val="00F37657"/>
    <w:rsid w:val="00F53763"/>
    <w:rsid w:val="00F71063"/>
    <w:rsid w:val="00F73148"/>
    <w:rsid w:val="00F928ED"/>
    <w:rsid w:val="00FA4BBF"/>
    <w:rsid w:val="00FB4059"/>
    <w:rsid w:val="00FC0990"/>
    <w:rsid w:val="00FC2BF6"/>
    <w:rsid w:val="00FF2B37"/>
    <w:rsid w:val="00FF47A9"/>
    <w:rsid w:val="00FF57C1"/>
    <w:rsid w:val="00FF6E41"/>
    <w:rsid w:val="00FF778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5FD2-163C-417C-8F00-C78E42B3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16</cp:revision>
  <dcterms:created xsi:type="dcterms:W3CDTF">2013-04-10T10:11:00Z</dcterms:created>
  <dcterms:modified xsi:type="dcterms:W3CDTF">2013-04-10T12:05:00Z</dcterms:modified>
</cp:coreProperties>
</file>